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3A761" w14:textId="6FE207F8" w:rsidR="00595F9D" w:rsidRPr="00EC38E1" w:rsidRDefault="0023014A" w:rsidP="00595F9D">
      <w:pPr>
        <w:spacing w:after="0" w:line="240" w:lineRule="auto"/>
        <w:jc w:val="center"/>
        <w:rPr>
          <w:rFonts w:cs="Arial"/>
        </w:rPr>
      </w:pPr>
      <w:r w:rsidRPr="009876B7">
        <w:rPr>
          <w:rFonts w:cs="Arial"/>
          <w:b/>
          <w:noProof/>
          <w:color w:val="0070C0"/>
          <w:sz w:val="28"/>
          <w:szCs w:val="28"/>
          <w:lang w:eastAsia="en-AU" w:bidi="km-KH"/>
        </w:rPr>
        <w:drawing>
          <wp:anchor distT="0" distB="0" distL="114300" distR="114300" simplePos="0" relativeHeight="251660288" behindDoc="0" locked="0" layoutInCell="1" allowOverlap="1" wp14:anchorId="6DD482E7" wp14:editId="676AA324">
            <wp:simplePos x="0" y="0"/>
            <wp:positionH relativeFrom="column">
              <wp:posOffset>5228238</wp:posOffset>
            </wp:positionH>
            <wp:positionV relativeFrom="paragraph">
              <wp:posOffset>-194945</wp:posOffset>
            </wp:positionV>
            <wp:extent cx="874112" cy="868680"/>
            <wp:effectExtent l="0" t="0" r="2540" b="7620"/>
            <wp:wrapNone/>
            <wp:docPr id="4" name="Picture 4" descr="cnp logo-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np logo-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001" cy="8735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76B7">
        <w:rPr>
          <w:rFonts w:cs="Arial"/>
          <w:b/>
          <w:noProof/>
          <w:color w:val="0070C0"/>
          <w:sz w:val="28"/>
          <w:szCs w:val="28"/>
          <w:lang w:eastAsia="en-AU" w:bidi="km-KH"/>
        </w:rPr>
        <w:drawing>
          <wp:anchor distT="0" distB="0" distL="114300" distR="114300" simplePos="0" relativeHeight="251659264" behindDoc="0" locked="0" layoutInCell="1" allowOverlap="1" wp14:anchorId="512983DE" wp14:editId="715713A2">
            <wp:simplePos x="0" y="0"/>
            <wp:positionH relativeFrom="margin">
              <wp:posOffset>2707767</wp:posOffset>
            </wp:positionH>
            <wp:positionV relativeFrom="paragraph">
              <wp:posOffset>-149225</wp:posOffset>
            </wp:positionV>
            <wp:extent cx="1486129" cy="75438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dex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776" cy="7582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76B7">
        <w:rPr>
          <w:rFonts w:cs="Arial"/>
          <w:b/>
          <w:noProof/>
          <w:color w:val="0070C0"/>
          <w:sz w:val="28"/>
          <w:szCs w:val="28"/>
          <w:lang w:eastAsia="en-AU" w:bidi="km-KH"/>
        </w:rPr>
        <w:drawing>
          <wp:anchor distT="0" distB="0" distL="114300" distR="114300" simplePos="0" relativeHeight="251661312" behindDoc="0" locked="0" layoutInCell="1" allowOverlap="1" wp14:anchorId="2686FE66" wp14:editId="06A0D197">
            <wp:simplePos x="0" y="0"/>
            <wp:positionH relativeFrom="column">
              <wp:posOffset>393927</wp:posOffset>
            </wp:positionH>
            <wp:positionV relativeFrom="paragraph">
              <wp:posOffset>-362584</wp:posOffset>
            </wp:positionV>
            <wp:extent cx="1032283" cy="1196340"/>
            <wp:effectExtent l="0" t="0" r="0" b="3810"/>
            <wp:wrapNone/>
            <wp:docPr id="3" name="Picture 3" descr="ACCCE-stacked-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CCCE-stacked-colou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154" cy="1201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1D4EC8" w14:textId="77777777" w:rsidR="006031B6" w:rsidRDefault="006031B6" w:rsidP="00680FA7">
      <w:pPr>
        <w:spacing w:after="0" w:line="240" w:lineRule="auto"/>
        <w:jc w:val="center"/>
        <w:rPr>
          <w:rFonts w:cs="Arial"/>
          <w:b/>
          <w:color w:val="0070C0"/>
          <w:sz w:val="28"/>
          <w:szCs w:val="28"/>
        </w:rPr>
      </w:pPr>
    </w:p>
    <w:p w14:paraId="59E04AEF" w14:textId="6A93859F" w:rsidR="006031B6" w:rsidRDefault="006031B6" w:rsidP="00680FA7">
      <w:pPr>
        <w:spacing w:after="0" w:line="240" w:lineRule="auto"/>
        <w:jc w:val="center"/>
        <w:rPr>
          <w:rFonts w:cs="Arial"/>
          <w:b/>
          <w:color w:val="0070C0"/>
          <w:sz w:val="28"/>
          <w:szCs w:val="28"/>
        </w:rPr>
      </w:pPr>
    </w:p>
    <w:p w14:paraId="7430A0AE" w14:textId="42A038D9" w:rsidR="009876B7" w:rsidRDefault="009876B7" w:rsidP="00680FA7">
      <w:pPr>
        <w:spacing w:after="0" w:line="240" w:lineRule="auto"/>
        <w:jc w:val="center"/>
        <w:rPr>
          <w:rFonts w:cs="Arial"/>
          <w:b/>
          <w:color w:val="0070C0"/>
          <w:sz w:val="28"/>
          <w:szCs w:val="28"/>
        </w:rPr>
      </w:pPr>
    </w:p>
    <w:p w14:paraId="5402BBED" w14:textId="723EAF9E" w:rsidR="009876B7" w:rsidRDefault="009876B7" w:rsidP="00680FA7">
      <w:pPr>
        <w:spacing w:after="0" w:line="240" w:lineRule="auto"/>
        <w:jc w:val="center"/>
        <w:rPr>
          <w:rFonts w:cs="Arial"/>
          <w:b/>
          <w:color w:val="0070C0"/>
          <w:sz w:val="28"/>
          <w:szCs w:val="28"/>
        </w:rPr>
      </w:pPr>
      <w:r>
        <w:rPr>
          <w:rFonts w:cs="Arial"/>
          <w:b/>
          <w:color w:val="0070C0"/>
          <w:sz w:val="28"/>
          <w:szCs w:val="28"/>
        </w:rPr>
        <w:t>PROTECTING CHILDREN FROM FOREIGN CHILD SEX OFFENDERS</w:t>
      </w:r>
    </w:p>
    <w:p w14:paraId="309331C1" w14:textId="22B6A5C8" w:rsidR="00680FA7" w:rsidRPr="00EC38E1" w:rsidRDefault="009876B7" w:rsidP="00680FA7">
      <w:pPr>
        <w:spacing w:after="0" w:line="240" w:lineRule="auto"/>
        <w:jc w:val="center"/>
        <w:rPr>
          <w:rFonts w:cs="Arial"/>
          <w:b/>
          <w:color w:val="0070C0"/>
          <w:sz w:val="28"/>
          <w:szCs w:val="28"/>
        </w:rPr>
      </w:pPr>
      <w:r>
        <w:rPr>
          <w:rFonts w:cs="Arial"/>
          <w:b/>
          <w:color w:val="0070C0"/>
          <w:sz w:val="28"/>
          <w:szCs w:val="28"/>
        </w:rPr>
        <w:t>CAMBODIA ACTION PLAN</w:t>
      </w:r>
      <w:r w:rsidR="00680FA7" w:rsidRPr="00EC38E1">
        <w:rPr>
          <w:rFonts w:cs="Arial"/>
          <w:b/>
          <w:color w:val="0070C0"/>
          <w:sz w:val="28"/>
          <w:szCs w:val="28"/>
        </w:rPr>
        <w:t xml:space="preserve"> </w:t>
      </w:r>
    </w:p>
    <w:p w14:paraId="3DFFAA3F" w14:textId="65AFC21C" w:rsidR="00595F9D" w:rsidRPr="00EC38E1" w:rsidRDefault="00595F9D" w:rsidP="00595F9D">
      <w:pPr>
        <w:spacing w:after="0" w:line="240" w:lineRule="auto"/>
        <w:jc w:val="center"/>
        <w:rPr>
          <w:rFonts w:cs="Arial"/>
          <w:b/>
          <w:color w:val="0070C0"/>
          <w:sz w:val="28"/>
          <w:szCs w:val="28"/>
        </w:rPr>
      </w:pPr>
    </w:p>
    <w:p w14:paraId="1BFF28AA" w14:textId="5D2E6001" w:rsidR="00595F9D" w:rsidRDefault="009876B7" w:rsidP="00595F9D">
      <w:p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41 members of the Cambodia National P</w:t>
      </w:r>
      <w:r w:rsidR="00AD5370">
        <w:rPr>
          <w:rFonts w:cs="Arial"/>
          <w:sz w:val="20"/>
          <w:szCs w:val="20"/>
        </w:rPr>
        <w:t>olice, Cambodia Prosecutors</w:t>
      </w:r>
      <w:r w:rsidR="00AD5370">
        <w:rPr>
          <w:rFonts w:cs="Leelawadee UI"/>
          <w:sz w:val="20"/>
          <w:szCs w:val="32"/>
          <w:lang w:bidi="km-KH"/>
        </w:rPr>
        <w:t xml:space="preserve">, </w:t>
      </w:r>
      <w:r w:rsidR="00B200B2">
        <w:rPr>
          <w:rFonts w:cs="Arial"/>
          <w:sz w:val="20"/>
          <w:szCs w:val="20"/>
        </w:rPr>
        <w:t>the National Committee for Counter Trafficking</w:t>
      </w:r>
      <w:r w:rsidR="00B200B2">
        <w:rPr>
          <w:rFonts w:cs="Arial"/>
          <w:sz w:val="20"/>
          <w:szCs w:val="20"/>
        </w:rPr>
        <w:t xml:space="preserve"> (NCCT)</w:t>
      </w:r>
      <w:r w:rsidR="00B200B2">
        <w:rPr>
          <w:rFonts w:cs="Arial"/>
          <w:sz w:val="20"/>
          <w:szCs w:val="20"/>
        </w:rPr>
        <w:t xml:space="preserve"> </w:t>
      </w:r>
      <w:r w:rsidR="00B200B2">
        <w:rPr>
          <w:rFonts w:cs="Arial"/>
          <w:sz w:val="20"/>
          <w:szCs w:val="20"/>
        </w:rPr>
        <w:t xml:space="preserve">and </w:t>
      </w:r>
      <w:r>
        <w:rPr>
          <w:rFonts w:cs="Arial"/>
          <w:sz w:val="20"/>
          <w:szCs w:val="20"/>
        </w:rPr>
        <w:t>Cambodia General Department of Immigration</w:t>
      </w:r>
      <w:r w:rsidR="00AD5370">
        <w:rPr>
          <w:rFonts w:cs="Arial"/>
          <w:sz w:val="20"/>
          <w:szCs w:val="20"/>
        </w:rPr>
        <w:t xml:space="preserve"> </w:t>
      </w:r>
      <w:r w:rsidR="008F1B77">
        <w:rPr>
          <w:rFonts w:cs="Arial"/>
          <w:sz w:val="20"/>
          <w:szCs w:val="20"/>
        </w:rPr>
        <w:t>joined together from 1-</w:t>
      </w:r>
      <w:r w:rsidR="008F1B77">
        <w:rPr>
          <w:rFonts w:cs="Leelawadee UI"/>
          <w:sz w:val="20"/>
          <w:szCs w:val="32"/>
          <w:lang w:bidi="km-KH"/>
        </w:rPr>
        <w:t>4</w:t>
      </w:r>
      <w:r>
        <w:rPr>
          <w:rFonts w:cs="Arial"/>
          <w:sz w:val="20"/>
          <w:szCs w:val="20"/>
        </w:rPr>
        <w:t xml:space="preserve"> July 2019 to focus on transnational child sexual exploitation.</w:t>
      </w:r>
    </w:p>
    <w:p w14:paraId="0C1DE254" w14:textId="71805634" w:rsidR="009876B7" w:rsidRDefault="009876B7" w:rsidP="00595F9D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6AFDCAB1" w14:textId="52C7AADE" w:rsidR="00A06114" w:rsidRDefault="009876B7" w:rsidP="00595F9D">
      <w:p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We recognise that Cambodia is a target for foreign child sex offenders</w:t>
      </w:r>
      <w:r w:rsidR="00462D41">
        <w:rPr>
          <w:rFonts w:cs="Arial"/>
          <w:sz w:val="20"/>
          <w:szCs w:val="20"/>
        </w:rPr>
        <w:t xml:space="preserve">.  </w:t>
      </w:r>
      <w:r>
        <w:rPr>
          <w:rFonts w:cs="Arial"/>
          <w:sz w:val="20"/>
          <w:szCs w:val="20"/>
        </w:rPr>
        <w:t>The offenders include</w:t>
      </w:r>
      <w:r w:rsidR="0023014A">
        <w:rPr>
          <w:rFonts w:cs="Arial"/>
          <w:sz w:val="20"/>
          <w:szCs w:val="20"/>
        </w:rPr>
        <w:t xml:space="preserve"> foreigners who </w:t>
      </w:r>
      <w:r w:rsidR="00462D41">
        <w:rPr>
          <w:rFonts w:cs="Arial"/>
          <w:sz w:val="20"/>
          <w:szCs w:val="20"/>
        </w:rPr>
        <w:t xml:space="preserve">sexually exploit children during their </w:t>
      </w:r>
      <w:r>
        <w:rPr>
          <w:rFonts w:cs="Arial"/>
          <w:sz w:val="20"/>
          <w:szCs w:val="20"/>
        </w:rPr>
        <w:t xml:space="preserve">travel </w:t>
      </w:r>
      <w:r w:rsidR="00462D41">
        <w:rPr>
          <w:rFonts w:cs="Arial"/>
          <w:sz w:val="20"/>
          <w:szCs w:val="20"/>
        </w:rPr>
        <w:t xml:space="preserve">in Cambodia </w:t>
      </w:r>
      <w:r>
        <w:rPr>
          <w:rFonts w:cs="Arial"/>
          <w:sz w:val="20"/>
          <w:szCs w:val="20"/>
        </w:rPr>
        <w:t>and foreign</w:t>
      </w:r>
      <w:r w:rsidR="0023014A">
        <w:rPr>
          <w:rFonts w:cs="Arial"/>
          <w:sz w:val="20"/>
          <w:szCs w:val="20"/>
        </w:rPr>
        <w:t>ers</w:t>
      </w:r>
      <w:r>
        <w:rPr>
          <w:rFonts w:cs="Arial"/>
          <w:sz w:val="20"/>
          <w:szCs w:val="20"/>
        </w:rPr>
        <w:t xml:space="preserve"> who sexually exploit </w:t>
      </w:r>
      <w:r w:rsidR="00462D41">
        <w:rPr>
          <w:rFonts w:cs="Arial"/>
          <w:sz w:val="20"/>
          <w:szCs w:val="20"/>
        </w:rPr>
        <w:t xml:space="preserve">Cambodian </w:t>
      </w:r>
      <w:r>
        <w:rPr>
          <w:rFonts w:cs="Arial"/>
          <w:sz w:val="20"/>
          <w:szCs w:val="20"/>
        </w:rPr>
        <w:t>children online.</w:t>
      </w:r>
      <w:r w:rsidR="00A06114">
        <w:rPr>
          <w:rFonts w:cs="Arial"/>
          <w:sz w:val="20"/>
          <w:szCs w:val="20"/>
        </w:rPr>
        <w:t xml:space="preserve"> </w:t>
      </w:r>
    </w:p>
    <w:p w14:paraId="6DA7B69B" w14:textId="77777777" w:rsidR="00672540" w:rsidRDefault="00672540" w:rsidP="00595F9D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26C7C293" w14:textId="1BB6B92C" w:rsidR="00595F9D" w:rsidRPr="00680FA7" w:rsidRDefault="00595F9D" w:rsidP="00595F9D">
      <w:pPr>
        <w:spacing w:after="0" w:line="240" w:lineRule="auto"/>
        <w:jc w:val="both"/>
        <w:rPr>
          <w:rFonts w:cs="Arial"/>
          <w:sz w:val="20"/>
          <w:szCs w:val="20"/>
        </w:rPr>
      </w:pPr>
      <w:r w:rsidRPr="00680FA7">
        <w:rPr>
          <w:rFonts w:cs="Arial"/>
          <w:sz w:val="20"/>
          <w:szCs w:val="20"/>
        </w:rPr>
        <w:t xml:space="preserve">We </w:t>
      </w:r>
      <w:r w:rsidR="009876B7">
        <w:rPr>
          <w:rFonts w:cs="Arial"/>
          <w:sz w:val="20"/>
          <w:szCs w:val="20"/>
        </w:rPr>
        <w:t xml:space="preserve">are </w:t>
      </w:r>
      <w:r w:rsidRPr="00680FA7">
        <w:rPr>
          <w:rFonts w:cs="Arial"/>
          <w:sz w:val="20"/>
          <w:szCs w:val="20"/>
        </w:rPr>
        <w:t>commit</w:t>
      </w:r>
      <w:r w:rsidR="009876B7">
        <w:rPr>
          <w:rFonts w:cs="Arial"/>
          <w:sz w:val="20"/>
          <w:szCs w:val="20"/>
        </w:rPr>
        <w:t>ted</w:t>
      </w:r>
      <w:r w:rsidRPr="00680FA7">
        <w:rPr>
          <w:rFonts w:cs="Arial"/>
          <w:sz w:val="20"/>
          <w:szCs w:val="20"/>
        </w:rPr>
        <w:t xml:space="preserve"> to work together to </w:t>
      </w:r>
      <w:r w:rsidR="009876B7">
        <w:rPr>
          <w:rFonts w:cs="Arial"/>
          <w:sz w:val="20"/>
          <w:szCs w:val="20"/>
        </w:rPr>
        <w:t xml:space="preserve">protect children from foreign child sex offenders by taking the </w:t>
      </w:r>
      <w:r w:rsidRPr="00680FA7">
        <w:rPr>
          <w:rFonts w:cs="Arial"/>
          <w:sz w:val="20"/>
          <w:szCs w:val="20"/>
        </w:rPr>
        <w:t>following actions:</w:t>
      </w:r>
    </w:p>
    <w:p w14:paraId="58803973" w14:textId="77777777" w:rsidR="00595F9D" w:rsidRPr="00680FA7" w:rsidRDefault="00595F9D" w:rsidP="00595F9D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5C63EF4F" w14:textId="29987DF0" w:rsidR="00680FA7" w:rsidRDefault="00680FA7" w:rsidP="00595F9D">
      <w:pPr>
        <w:spacing w:after="0" w:line="240" w:lineRule="auto"/>
        <w:jc w:val="both"/>
        <w:rPr>
          <w:rFonts w:cs="Arial"/>
          <w:sz w:val="20"/>
          <w:szCs w:val="20"/>
          <w:u w:val="single"/>
        </w:rPr>
      </w:pPr>
      <w:r w:rsidRPr="009876B7">
        <w:rPr>
          <w:rFonts w:cs="Arial"/>
          <w:b/>
          <w:bCs/>
          <w:sz w:val="20"/>
          <w:szCs w:val="20"/>
          <w:u w:val="single"/>
        </w:rPr>
        <w:t>PRE</w:t>
      </w:r>
      <w:r w:rsidR="009876B7" w:rsidRPr="009876B7">
        <w:rPr>
          <w:rFonts w:cs="Arial"/>
          <w:b/>
          <w:bCs/>
          <w:sz w:val="20"/>
          <w:szCs w:val="20"/>
          <w:u w:val="single"/>
        </w:rPr>
        <w:t>VENT</w:t>
      </w:r>
      <w:r w:rsidR="00150E9B">
        <w:rPr>
          <w:rFonts w:cs="Arial"/>
          <w:sz w:val="20"/>
          <w:szCs w:val="20"/>
          <w:u w:val="single"/>
        </w:rPr>
        <w:t xml:space="preserve"> </w:t>
      </w:r>
    </w:p>
    <w:p w14:paraId="6DA33797" w14:textId="77777777" w:rsidR="00462D41" w:rsidRDefault="00462D41" w:rsidP="00595F9D">
      <w:pPr>
        <w:spacing w:after="0" w:line="240" w:lineRule="auto"/>
        <w:jc w:val="both"/>
        <w:rPr>
          <w:rFonts w:cs="Arial"/>
          <w:sz w:val="20"/>
          <w:szCs w:val="20"/>
        </w:rPr>
      </w:pPr>
      <w:r w:rsidRPr="00DE5EEC">
        <w:rPr>
          <w:rFonts w:cs="Arial"/>
          <w:sz w:val="20"/>
          <w:szCs w:val="20"/>
        </w:rPr>
        <w:t xml:space="preserve">Prevention is better than cure.  Preventing these crimes starts with </w:t>
      </w:r>
      <w:r w:rsidR="009876B7" w:rsidRPr="00DE5EEC">
        <w:rPr>
          <w:rFonts w:cs="Arial"/>
          <w:sz w:val="20"/>
          <w:szCs w:val="20"/>
        </w:rPr>
        <w:t>us!</w:t>
      </w:r>
      <w:r w:rsidR="009876B7">
        <w:rPr>
          <w:rFonts w:cs="Arial"/>
          <w:sz w:val="20"/>
          <w:szCs w:val="20"/>
        </w:rPr>
        <w:t xml:space="preserve">  </w:t>
      </w:r>
    </w:p>
    <w:p w14:paraId="6B705E9F" w14:textId="704DA441" w:rsidR="009876B7" w:rsidRPr="00462D41" w:rsidRDefault="00462D41" w:rsidP="00595F9D">
      <w:pPr>
        <w:spacing w:after="0" w:line="240" w:lineRule="auto"/>
        <w:jc w:val="both"/>
        <w:rPr>
          <w:rFonts w:cs="Arial"/>
          <w:b/>
          <w:bCs/>
          <w:sz w:val="20"/>
          <w:szCs w:val="20"/>
        </w:rPr>
      </w:pPr>
      <w:r w:rsidRPr="00462D41">
        <w:rPr>
          <w:rFonts w:cs="Arial"/>
          <w:b/>
          <w:bCs/>
          <w:sz w:val="20"/>
          <w:szCs w:val="20"/>
        </w:rPr>
        <w:t>We will:</w:t>
      </w:r>
    </w:p>
    <w:p w14:paraId="6CB0159D" w14:textId="61F99714" w:rsidR="00462D41" w:rsidRDefault="0023014A" w:rsidP="00462D4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Conduct </w:t>
      </w:r>
      <w:r w:rsidR="00462D41">
        <w:rPr>
          <w:rFonts w:cs="Arial"/>
          <w:sz w:val="20"/>
          <w:szCs w:val="20"/>
        </w:rPr>
        <w:t>training for our police, immigration</w:t>
      </w:r>
      <w:r w:rsidR="00B200B2">
        <w:rPr>
          <w:rFonts w:cs="Arial"/>
          <w:sz w:val="20"/>
          <w:szCs w:val="20"/>
        </w:rPr>
        <w:t>, NCCT,</w:t>
      </w:r>
      <w:r w:rsidR="00462D41">
        <w:rPr>
          <w:rFonts w:cs="Arial"/>
          <w:sz w:val="20"/>
          <w:szCs w:val="20"/>
        </w:rPr>
        <w:t xml:space="preserve"> and prosecutors to understand and take action </w:t>
      </w:r>
      <w:r>
        <w:rPr>
          <w:rFonts w:cs="Arial"/>
          <w:sz w:val="20"/>
          <w:szCs w:val="20"/>
        </w:rPr>
        <w:t>to prevent t</w:t>
      </w:r>
      <w:r w:rsidR="00462D41">
        <w:rPr>
          <w:rFonts w:cs="Arial"/>
          <w:sz w:val="20"/>
          <w:szCs w:val="20"/>
        </w:rPr>
        <w:t>hese crimes.</w:t>
      </w:r>
    </w:p>
    <w:p w14:paraId="5D86A53D" w14:textId="24888DCE" w:rsidR="00462D41" w:rsidRDefault="00462D41" w:rsidP="00462D4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Conduct surveillance </w:t>
      </w:r>
      <w:r w:rsidR="00C33A87">
        <w:rPr>
          <w:rFonts w:cs="Arial"/>
          <w:sz w:val="20"/>
          <w:szCs w:val="20"/>
        </w:rPr>
        <w:t xml:space="preserve">and awareness raising </w:t>
      </w:r>
      <w:r>
        <w:rPr>
          <w:rFonts w:cs="Arial"/>
          <w:sz w:val="20"/>
          <w:szCs w:val="20"/>
        </w:rPr>
        <w:t>at hotspot locations where the offenders prefer to travel.</w:t>
      </w:r>
    </w:p>
    <w:p w14:paraId="391DA302" w14:textId="2C847ADE" w:rsidR="00462D41" w:rsidRDefault="00462D41" w:rsidP="00680FA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Educate our children and build community awareness about the risks of foreign child sex offenders</w:t>
      </w:r>
      <w:r w:rsidR="00C33A87">
        <w:rPr>
          <w:rFonts w:cs="Arial"/>
          <w:sz w:val="20"/>
          <w:szCs w:val="20"/>
        </w:rPr>
        <w:t>.</w:t>
      </w:r>
    </w:p>
    <w:p w14:paraId="1425CBA5" w14:textId="77777777" w:rsidR="00595F9D" w:rsidRPr="00680FA7" w:rsidRDefault="00595F9D" w:rsidP="00595F9D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0902272D" w14:textId="3C30EC44" w:rsidR="00595F9D" w:rsidRDefault="009876B7" w:rsidP="00595F9D">
      <w:pPr>
        <w:spacing w:after="0" w:line="240" w:lineRule="auto"/>
        <w:jc w:val="both"/>
        <w:rPr>
          <w:rFonts w:cs="Arial"/>
          <w:b/>
          <w:bCs/>
          <w:sz w:val="20"/>
          <w:szCs w:val="20"/>
          <w:u w:val="single"/>
        </w:rPr>
      </w:pPr>
      <w:r w:rsidRPr="00DE5EEC">
        <w:rPr>
          <w:rFonts w:cs="Arial"/>
          <w:b/>
          <w:bCs/>
          <w:sz w:val="20"/>
          <w:szCs w:val="20"/>
          <w:u w:val="single"/>
        </w:rPr>
        <w:t>INVESTIGATE</w:t>
      </w:r>
    </w:p>
    <w:p w14:paraId="75707356" w14:textId="591F1C89" w:rsidR="00DE5EEC" w:rsidRDefault="00DE5EEC" w:rsidP="00595F9D">
      <w:p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</w:t>
      </w:r>
      <w:r w:rsidRPr="00DE5EEC">
        <w:rPr>
          <w:rFonts w:cs="Arial"/>
          <w:sz w:val="20"/>
          <w:szCs w:val="20"/>
        </w:rPr>
        <w:t>he crimes committed by</w:t>
      </w:r>
      <w:r w:rsidR="0023014A">
        <w:rPr>
          <w:rFonts w:cs="Arial"/>
          <w:sz w:val="20"/>
          <w:szCs w:val="20"/>
        </w:rPr>
        <w:t xml:space="preserve"> </w:t>
      </w:r>
      <w:r w:rsidRPr="00DE5EEC">
        <w:rPr>
          <w:rFonts w:cs="Arial"/>
          <w:sz w:val="20"/>
          <w:szCs w:val="20"/>
        </w:rPr>
        <w:t xml:space="preserve">travelling child sex offenders and online child sex offenders are different from Human Trafficking.  </w:t>
      </w:r>
      <w:r>
        <w:rPr>
          <w:rFonts w:cs="Arial"/>
          <w:sz w:val="20"/>
          <w:szCs w:val="20"/>
        </w:rPr>
        <w:t>W</w:t>
      </w:r>
      <w:r w:rsidRPr="00DE5EEC">
        <w:rPr>
          <w:rFonts w:cs="Arial"/>
          <w:sz w:val="20"/>
          <w:szCs w:val="20"/>
        </w:rPr>
        <w:t xml:space="preserve">e </w:t>
      </w:r>
      <w:r>
        <w:rPr>
          <w:rFonts w:cs="Arial"/>
          <w:sz w:val="20"/>
          <w:szCs w:val="20"/>
        </w:rPr>
        <w:t xml:space="preserve">agree that transnational child sexual exploitation requires </w:t>
      </w:r>
      <w:r w:rsidRPr="00DE5EEC">
        <w:rPr>
          <w:rFonts w:cs="Arial"/>
          <w:sz w:val="20"/>
          <w:szCs w:val="20"/>
        </w:rPr>
        <w:t xml:space="preserve">special </w:t>
      </w:r>
      <w:r>
        <w:rPr>
          <w:rFonts w:cs="Arial"/>
          <w:sz w:val="20"/>
          <w:szCs w:val="20"/>
        </w:rPr>
        <w:t xml:space="preserve">attention and </w:t>
      </w:r>
      <w:r w:rsidRPr="00DE5EEC">
        <w:rPr>
          <w:rFonts w:cs="Arial"/>
          <w:sz w:val="20"/>
          <w:szCs w:val="20"/>
        </w:rPr>
        <w:t xml:space="preserve">resources </w:t>
      </w:r>
      <w:r>
        <w:rPr>
          <w:rFonts w:cs="Arial"/>
          <w:sz w:val="20"/>
          <w:szCs w:val="20"/>
        </w:rPr>
        <w:t>for improved investigations</w:t>
      </w:r>
      <w:r w:rsidRPr="00DE5EEC">
        <w:rPr>
          <w:rFonts w:cs="Arial"/>
          <w:sz w:val="20"/>
          <w:szCs w:val="20"/>
        </w:rPr>
        <w:t>.</w:t>
      </w:r>
    </w:p>
    <w:p w14:paraId="3BE4BC47" w14:textId="3A695976" w:rsidR="00DE5EEC" w:rsidRPr="00DE5EEC" w:rsidRDefault="00DE5EEC" w:rsidP="00595F9D">
      <w:pPr>
        <w:spacing w:after="0" w:line="240" w:lineRule="auto"/>
        <w:jc w:val="both"/>
        <w:rPr>
          <w:rFonts w:cs="Arial"/>
          <w:b/>
          <w:bCs/>
          <w:sz w:val="20"/>
          <w:szCs w:val="20"/>
        </w:rPr>
      </w:pPr>
      <w:r w:rsidRPr="00DE5EEC">
        <w:rPr>
          <w:rFonts w:cs="Arial"/>
          <w:b/>
          <w:bCs/>
          <w:sz w:val="20"/>
          <w:szCs w:val="20"/>
        </w:rPr>
        <w:t xml:space="preserve">We will: </w:t>
      </w:r>
    </w:p>
    <w:p w14:paraId="2F9B26EF" w14:textId="77777777" w:rsidR="00D33219" w:rsidRPr="00373CEB" w:rsidRDefault="00D33219" w:rsidP="00D3321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373CEB">
        <w:rPr>
          <w:rFonts w:cs="Arial"/>
          <w:sz w:val="20"/>
          <w:szCs w:val="20"/>
        </w:rPr>
        <w:t>Recommend the establishment of a special unit</w:t>
      </w:r>
      <w:r>
        <w:rPr>
          <w:rFonts w:cs="Arial"/>
          <w:sz w:val="20"/>
          <w:szCs w:val="20"/>
        </w:rPr>
        <w:t>/taskforce</w:t>
      </w:r>
      <w:r w:rsidRPr="00373CEB">
        <w:rPr>
          <w:rFonts w:cs="Arial"/>
          <w:sz w:val="20"/>
          <w:szCs w:val="20"/>
        </w:rPr>
        <w:t xml:space="preserve"> to address transnational child sexual exploitation.</w:t>
      </w:r>
    </w:p>
    <w:p w14:paraId="3909CF4C" w14:textId="2F83FE71" w:rsidR="00C33A87" w:rsidRPr="00680FA7" w:rsidRDefault="00D33219" w:rsidP="00C33A87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Improve our investigation procedures (have an investigation plan,</w:t>
      </w:r>
      <w:r w:rsidR="00C33A87">
        <w:rPr>
          <w:rFonts w:cs="Arial"/>
          <w:sz w:val="20"/>
          <w:szCs w:val="20"/>
        </w:rPr>
        <w:t xml:space="preserve"> apply the law</w:t>
      </w:r>
      <w:r w:rsidR="0023014A">
        <w:rPr>
          <w:rFonts w:cs="Arial"/>
          <w:sz w:val="20"/>
          <w:szCs w:val="20"/>
        </w:rPr>
        <w:t>, improve our online investigations</w:t>
      </w:r>
      <w:r w:rsidR="00C33A87">
        <w:rPr>
          <w:rFonts w:cs="Arial"/>
          <w:sz w:val="20"/>
          <w:szCs w:val="20"/>
        </w:rPr>
        <w:t xml:space="preserve">). </w:t>
      </w:r>
    </w:p>
    <w:p w14:paraId="48FB88B7" w14:textId="4E0A54D3" w:rsidR="00D33219" w:rsidRDefault="00D33219" w:rsidP="00595F9D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Ensure timely action to follow-up hotline tips, share intelligence, gather evidence and collect victim statements.</w:t>
      </w:r>
    </w:p>
    <w:p w14:paraId="16E8778B" w14:textId="2C271999" w:rsidR="00595F9D" w:rsidRDefault="00C33A87" w:rsidP="00595F9D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Take a new a</w:t>
      </w:r>
      <w:r w:rsidR="00595F9D" w:rsidRPr="00680FA7">
        <w:rPr>
          <w:rFonts w:cs="Arial"/>
          <w:sz w:val="20"/>
          <w:szCs w:val="20"/>
        </w:rPr>
        <w:t>pproach when dealing with offenders</w:t>
      </w:r>
      <w:r>
        <w:rPr>
          <w:rFonts w:cs="Arial"/>
          <w:sz w:val="20"/>
          <w:szCs w:val="20"/>
        </w:rPr>
        <w:t xml:space="preserve"> (calm, listening, </w:t>
      </w:r>
      <w:proofErr w:type="gramStart"/>
      <w:r>
        <w:rPr>
          <w:rFonts w:cs="Arial"/>
          <w:sz w:val="20"/>
          <w:szCs w:val="20"/>
        </w:rPr>
        <w:t>no</w:t>
      </w:r>
      <w:proofErr w:type="gramEnd"/>
      <w:r>
        <w:rPr>
          <w:rFonts w:cs="Arial"/>
          <w:sz w:val="20"/>
          <w:szCs w:val="20"/>
        </w:rPr>
        <w:t xml:space="preserve"> anger)</w:t>
      </w:r>
      <w:r w:rsidR="002011FE">
        <w:rPr>
          <w:rFonts w:cs="Arial"/>
          <w:sz w:val="20"/>
          <w:szCs w:val="20"/>
        </w:rPr>
        <w:t>.</w:t>
      </w:r>
    </w:p>
    <w:p w14:paraId="26317FB5" w14:textId="5D8BF208" w:rsidR="00D33219" w:rsidRPr="00680FA7" w:rsidRDefault="00D33219" w:rsidP="00595F9D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Establish a register of offenders</w:t>
      </w:r>
      <w:r w:rsidR="00C33A87">
        <w:rPr>
          <w:rFonts w:cs="Arial"/>
          <w:sz w:val="20"/>
          <w:szCs w:val="20"/>
        </w:rPr>
        <w:t>.</w:t>
      </w:r>
    </w:p>
    <w:p w14:paraId="5CC15CB0" w14:textId="77777777" w:rsidR="00595F9D" w:rsidRPr="00680FA7" w:rsidRDefault="00595F9D" w:rsidP="00595F9D">
      <w:pPr>
        <w:spacing w:after="0" w:line="240" w:lineRule="auto"/>
        <w:rPr>
          <w:rFonts w:cs="Arial"/>
          <w:sz w:val="20"/>
          <w:szCs w:val="20"/>
        </w:rPr>
      </w:pPr>
    </w:p>
    <w:p w14:paraId="010DA3C2" w14:textId="32D5C675" w:rsidR="00595F9D" w:rsidRPr="00D33219" w:rsidRDefault="00680FA7" w:rsidP="00595F9D">
      <w:pPr>
        <w:spacing w:after="0" w:line="240" w:lineRule="auto"/>
        <w:jc w:val="both"/>
        <w:rPr>
          <w:rFonts w:cs="Arial"/>
          <w:b/>
          <w:bCs/>
          <w:sz w:val="20"/>
          <w:szCs w:val="20"/>
          <w:u w:val="single"/>
        </w:rPr>
      </w:pPr>
      <w:r w:rsidRPr="00D33219">
        <w:rPr>
          <w:rFonts w:cs="Arial"/>
          <w:b/>
          <w:bCs/>
          <w:sz w:val="20"/>
          <w:szCs w:val="20"/>
          <w:u w:val="single"/>
        </w:rPr>
        <w:t>PROTECT</w:t>
      </w:r>
    </w:p>
    <w:p w14:paraId="4E2B4A7F" w14:textId="75C51076" w:rsidR="00D33219" w:rsidRDefault="00D33219" w:rsidP="00595F9D">
      <w:p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Investigation and court procedures can increase the trauma for child victims. We agree that law enforcement needs to improve our attention to victims. </w:t>
      </w:r>
    </w:p>
    <w:p w14:paraId="277323D0" w14:textId="00D5A408" w:rsidR="00D33219" w:rsidRPr="00D33219" w:rsidRDefault="00D33219" w:rsidP="00595F9D">
      <w:pPr>
        <w:spacing w:after="0" w:line="240" w:lineRule="auto"/>
        <w:jc w:val="both"/>
        <w:rPr>
          <w:rFonts w:cs="Arial"/>
          <w:b/>
          <w:bCs/>
          <w:sz w:val="20"/>
          <w:szCs w:val="20"/>
        </w:rPr>
      </w:pPr>
      <w:r w:rsidRPr="00D33219">
        <w:rPr>
          <w:rFonts w:cs="Arial"/>
          <w:b/>
          <w:bCs/>
          <w:sz w:val="20"/>
          <w:szCs w:val="20"/>
        </w:rPr>
        <w:t>We will:</w:t>
      </w:r>
    </w:p>
    <w:p w14:paraId="5EE1501C" w14:textId="4D56C32F" w:rsidR="00D33219" w:rsidRDefault="00D33219" w:rsidP="00D33219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Apply a victim-centred approach</w:t>
      </w:r>
      <w:r w:rsidR="0023014A">
        <w:rPr>
          <w:rFonts w:cs="Arial"/>
          <w:sz w:val="20"/>
          <w:szCs w:val="20"/>
        </w:rPr>
        <w:t xml:space="preserve"> to these investigations</w:t>
      </w:r>
      <w:r>
        <w:rPr>
          <w:rFonts w:cs="Arial"/>
          <w:sz w:val="20"/>
          <w:szCs w:val="20"/>
        </w:rPr>
        <w:t>.</w:t>
      </w:r>
    </w:p>
    <w:p w14:paraId="569EA025" w14:textId="3D0C8623" w:rsidR="00C33A87" w:rsidRDefault="00C33A87" w:rsidP="00C33A87">
      <w:pPr>
        <w:numPr>
          <w:ilvl w:val="0"/>
          <w:numId w:val="1"/>
        </w:num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Focus on child</w:t>
      </w:r>
      <w:r w:rsidR="00A06114">
        <w:rPr>
          <w:rFonts w:cs="Arial"/>
          <w:sz w:val="20"/>
          <w:szCs w:val="20"/>
        </w:rPr>
        <w:t>-</w:t>
      </w:r>
      <w:r>
        <w:rPr>
          <w:rFonts w:cs="Arial"/>
          <w:sz w:val="20"/>
          <w:szCs w:val="20"/>
        </w:rPr>
        <w:t>friendly approaches</w:t>
      </w:r>
      <w:r w:rsidR="00A06114">
        <w:rPr>
          <w:rFonts w:cs="Arial"/>
          <w:sz w:val="20"/>
          <w:szCs w:val="20"/>
        </w:rPr>
        <w:t xml:space="preserve"> during the investigation, pre-court procedures and trial</w:t>
      </w:r>
      <w:r>
        <w:rPr>
          <w:rFonts w:cs="Arial"/>
          <w:sz w:val="20"/>
          <w:szCs w:val="20"/>
        </w:rPr>
        <w:t xml:space="preserve">.  </w:t>
      </w:r>
    </w:p>
    <w:p w14:paraId="418F9B5F" w14:textId="2C28A6C0" w:rsidR="00D33219" w:rsidRDefault="00D33219" w:rsidP="00D33219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Prevent </w:t>
      </w:r>
      <w:proofErr w:type="spellStart"/>
      <w:r>
        <w:rPr>
          <w:rFonts w:cs="Arial"/>
          <w:sz w:val="20"/>
          <w:szCs w:val="20"/>
        </w:rPr>
        <w:t>revictimi</w:t>
      </w:r>
      <w:r w:rsidR="00C33A87">
        <w:rPr>
          <w:rFonts w:cs="Arial"/>
          <w:sz w:val="20"/>
          <w:szCs w:val="20"/>
        </w:rPr>
        <w:t>s</w:t>
      </w:r>
      <w:r>
        <w:rPr>
          <w:rFonts w:cs="Arial"/>
          <w:sz w:val="20"/>
          <w:szCs w:val="20"/>
        </w:rPr>
        <w:t>ation</w:t>
      </w:r>
      <w:proofErr w:type="spellEnd"/>
      <w:r>
        <w:rPr>
          <w:rFonts w:cs="Arial"/>
          <w:sz w:val="20"/>
          <w:szCs w:val="20"/>
        </w:rPr>
        <w:t xml:space="preserve"> </w:t>
      </w:r>
      <w:r w:rsidR="00C33A87">
        <w:rPr>
          <w:rFonts w:cs="Arial"/>
          <w:sz w:val="20"/>
          <w:szCs w:val="20"/>
        </w:rPr>
        <w:t xml:space="preserve">of child victims </w:t>
      </w:r>
      <w:r>
        <w:rPr>
          <w:rFonts w:cs="Arial"/>
          <w:sz w:val="20"/>
          <w:szCs w:val="20"/>
        </w:rPr>
        <w:t>(</w:t>
      </w:r>
      <w:r w:rsidR="00C33A87">
        <w:rPr>
          <w:rFonts w:cs="Arial"/>
          <w:sz w:val="20"/>
          <w:szCs w:val="20"/>
        </w:rPr>
        <w:t>protect children from further trauma</w:t>
      </w:r>
      <w:r w:rsidR="0023014A">
        <w:rPr>
          <w:rFonts w:cs="Arial"/>
          <w:sz w:val="20"/>
          <w:szCs w:val="20"/>
        </w:rPr>
        <w:t xml:space="preserve"> in</w:t>
      </w:r>
      <w:r w:rsidR="00C33A87">
        <w:rPr>
          <w:rFonts w:cs="Arial"/>
          <w:sz w:val="20"/>
          <w:szCs w:val="20"/>
        </w:rPr>
        <w:t xml:space="preserve"> the interview</w:t>
      </w:r>
      <w:r w:rsidR="0023014A">
        <w:rPr>
          <w:rFonts w:cs="Arial"/>
          <w:sz w:val="20"/>
          <w:szCs w:val="20"/>
        </w:rPr>
        <w:t xml:space="preserve"> and </w:t>
      </w:r>
      <w:r w:rsidR="00C33A87">
        <w:rPr>
          <w:rFonts w:cs="Arial"/>
          <w:sz w:val="20"/>
          <w:szCs w:val="20"/>
        </w:rPr>
        <w:t>court procedures).</w:t>
      </w:r>
    </w:p>
    <w:p w14:paraId="2DFB7613" w14:textId="4FDAD668" w:rsidR="00595F9D" w:rsidRPr="00680FA7" w:rsidRDefault="00595F9D" w:rsidP="00595F9D">
      <w:pPr>
        <w:numPr>
          <w:ilvl w:val="0"/>
          <w:numId w:val="1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680FA7">
        <w:rPr>
          <w:rFonts w:cs="Arial"/>
          <w:sz w:val="20"/>
          <w:szCs w:val="20"/>
        </w:rPr>
        <w:t xml:space="preserve">Involve </w:t>
      </w:r>
      <w:r w:rsidR="00C33A87">
        <w:rPr>
          <w:rFonts w:cs="Arial"/>
          <w:sz w:val="20"/>
          <w:szCs w:val="20"/>
        </w:rPr>
        <w:t xml:space="preserve">suitable partners when working with child </w:t>
      </w:r>
      <w:r w:rsidRPr="00680FA7">
        <w:rPr>
          <w:rFonts w:cs="Arial"/>
          <w:sz w:val="20"/>
          <w:szCs w:val="20"/>
        </w:rPr>
        <w:t>victims</w:t>
      </w:r>
      <w:r w:rsidR="00C33A87">
        <w:rPr>
          <w:rFonts w:cs="Arial"/>
          <w:sz w:val="20"/>
          <w:szCs w:val="20"/>
        </w:rPr>
        <w:t xml:space="preserve"> (</w:t>
      </w:r>
      <w:proofErr w:type="spellStart"/>
      <w:r w:rsidR="00C33A87">
        <w:rPr>
          <w:rFonts w:cs="Arial"/>
          <w:sz w:val="20"/>
          <w:szCs w:val="20"/>
        </w:rPr>
        <w:t>eg</w:t>
      </w:r>
      <w:proofErr w:type="spellEnd"/>
      <w:r w:rsidR="00C33A87">
        <w:rPr>
          <w:rFonts w:cs="Arial"/>
          <w:sz w:val="20"/>
          <w:szCs w:val="20"/>
        </w:rPr>
        <w:t>. NGOs)</w:t>
      </w:r>
      <w:r w:rsidR="00FD0159" w:rsidRPr="00680FA7">
        <w:rPr>
          <w:rFonts w:cs="Arial"/>
          <w:sz w:val="20"/>
          <w:szCs w:val="20"/>
        </w:rPr>
        <w:t>.</w:t>
      </w:r>
    </w:p>
    <w:p w14:paraId="0B64C327" w14:textId="37667F3D" w:rsidR="00D33219" w:rsidRPr="00373CEB" w:rsidRDefault="00D33219" w:rsidP="00D3321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Take care of </w:t>
      </w:r>
      <w:r w:rsidR="0023014A">
        <w:rPr>
          <w:rFonts w:cs="Arial"/>
          <w:sz w:val="20"/>
          <w:szCs w:val="20"/>
        </w:rPr>
        <w:t xml:space="preserve">our welfare and the wellbeing of our </w:t>
      </w:r>
      <w:r>
        <w:rPr>
          <w:rFonts w:cs="Arial"/>
          <w:sz w:val="20"/>
          <w:szCs w:val="20"/>
        </w:rPr>
        <w:t>staff wh</w:t>
      </w:r>
      <w:r w:rsidR="0023014A">
        <w:rPr>
          <w:rFonts w:cs="Arial"/>
          <w:sz w:val="20"/>
          <w:szCs w:val="20"/>
        </w:rPr>
        <w:t xml:space="preserve">en we are </w:t>
      </w:r>
      <w:r>
        <w:rPr>
          <w:rFonts w:cs="Arial"/>
          <w:sz w:val="20"/>
          <w:szCs w:val="20"/>
        </w:rPr>
        <w:t>working on these crimes</w:t>
      </w:r>
      <w:r w:rsidRPr="00373CEB">
        <w:rPr>
          <w:rFonts w:cs="Arial"/>
          <w:sz w:val="20"/>
          <w:szCs w:val="20"/>
        </w:rPr>
        <w:t>.</w:t>
      </w:r>
    </w:p>
    <w:p w14:paraId="4A14E8AA" w14:textId="1F2E8E56" w:rsidR="009876B7" w:rsidRDefault="009876B7" w:rsidP="009876B7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58174525" w14:textId="62F0402F" w:rsidR="009876B7" w:rsidRDefault="009876B7" w:rsidP="009876B7">
      <w:pPr>
        <w:spacing w:after="0" w:line="240" w:lineRule="auto"/>
        <w:jc w:val="both"/>
        <w:rPr>
          <w:rFonts w:cs="Arial"/>
          <w:b/>
          <w:bCs/>
          <w:sz w:val="20"/>
          <w:szCs w:val="20"/>
          <w:u w:val="single"/>
        </w:rPr>
      </w:pPr>
      <w:r w:rsidRPr="00C33A87">
        <w:rPr>
          <w:rFonts w:cs="Arial"/>
          <w:b/>
          <w:bCs/>
          <w:sz w:val="20"/>
          <w:szCs w:val="20"/>
          <w:u w:val="single"/>
        </w:rPr>
        <w:t>PROSECUTE</w:t>
      </w:r>
    </w:p>
    <w:p w14:paraId="35DB497B" w14:textId="1F10B77F" w:rsidR="00C33A87" w:rsidRDefault="00C33A87" w:rsidP="009876B7">
      <w:p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Cambodia has already signed international conventions, enacted child protection laws and established relevant committees.  Now we need to take action</w:t>
      </w:r>
      <w:r w:rsidR="00672540">
        <w:rPr>
          <w:rFonts w:cs="Arial"/>
          <w:sz w:val="20"/>
          <w:szCs w:val="20"/>
        </w:rPr>
        <w:t>.  It is not enough to know the law, we must implement t</w:t>
      </w:r>
      <w:r>
        <w:rPr>
          <w:rFonts w:cs="Arial"/>
          <w:sz w:val="20"/>
          <w:szCs w:val="20"/>
        </w:rPr>
        <w:t xml:space="preserve">he law </w:t>
      </w:r>
      <w:r w:rsidR="00672540">
        <w:rPr>
          <w:rFonts w:cs="Arial"/>
          <w:sz w:val="20"/>
          <w:szCs w:val="20"/>
        </w:rPr>
        <w:t>to protect children.</w:t>
      </w:r>
    </w:p>
    <w:p w14:paraId="262C647C" w14:textId="715202B4" w:rsidR="00C33A87" w:rsidRPr="00C33A87" w:rsidRDefault="00C33A87" w:rsidP="009876B7">
      <w:pPr>
        <w:spacing w:after="0" w:line="240" w:lineRule="auto"/>
        <w:jc w:val="both"/>
        <w:rPr>
          <w:rFonts w:cs="Arial"/>
          <w:b/>
          <w:bCs/>
          <w:sz w:val="20"/>
          <w:szCs w:val="20"/>
        </w:rPr>
      </w:pPr>
      <w:r w:rsidRPr="00C33A87">
        <w:rPr>
          <w:rFonts w:cs="Arial"/>
          <w:b/>
          <w:bCs/>
          <w:sz w:val="20"/>
          <w:szCs w:val="20"/>
        </w:rPr>
        <w:t>We will:</w:t>
      </w:r>
    </w:p>
    <w:p w14:paraId="1453E6A4" w14:textId="0BACF9F4" w:rsidR="00DE5EEC" w:rsidRDefault="00C33A87" w:rsidP="00DE5EEC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Ensure </w:t>
      </w:r>
      <w:r w:rsidR="00DE5EEC">
        <w:rPr>
          <w:rFonts w:cs="Arial"/>
          <w:sz w:val="20"/>
          <w:szCs w:val="20"/>
        </w:rPr>
        <w:t>judiciary and prosecutors</w:t>
      </w:r>
      <w:r>
        <w:rPr>
          <w:rFonts w:cs="Arial"/>
          <w:sz w:val="20"/>
          <w:szCs w:val="20"/>
        </w:rPr>
        <w:t xml:space="preserve"> are aware about transnational child sex crimes and the relevant laws</w:t>
      </w:r>
      <w:r w:rsidR="00DE5EEC">
        <w:rPr>
          <w:rFonts w:cs="Arial"/>
          <w:sz w:val="20"/>
          <w:szCs w:val="20"/>
        </w:rPr>
        <w:t>.</w:t>
      </w:r>
    </w:p>
    <w:p w14:paraId="05FDC303" w14:textId="7D6BCC68" w:rsidR="00A06114" w:rsidRDefault="00A06114" w:rsidP="00DE5EEC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Be aware of the law and apply the law to ensure offenders are prosecuted.</w:t>
      </w:r>
    </w:p>
    <w:p w14:paraId="70FF8600" w14:textId="7FACDE4F" w:rsidR="00C33A87" w:rsidRPr="00680FA7" w:rsidRDefault="00AD272B" w:rsidP="00DE5EEC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Build</w:t>
      </w:r>
      <w:r w:rsidR="00C33A87">
        <w:rPr>
          <w:rFonts w:cs="Arial"/>
          <w:sz w:val="20"/>
          <w:szCs w:val="20"/>
        </w:rPr>
        <w:t xml:space="preserve"> better partnerships between police and prosecutors.</w:t>
      </w:r>
    </w:p>
    <w:p w14:paraId="0BA4612F" w14:textId="77777777" w:rsidR="00DE5EEC" w:rsidRPr="00680FA7" w:rsidRDefault="00DE5EEC" w:rsidP="009876B7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6C0EB7C5" w14:textId="77777777" w:rsidR="00A06114" w:rsidRPr="00A06114" w:rsidRDefault="00680FA7" w:rsidP="00A06114">
      <w:pPr>
        <w:spacing w:after="0" w:line="240" w:lineRule="auto"/>
        <w:jc w:val="both"/>
        <w:rPr>
          <w:rFonts w:cs="Arial"/>
          <w:b/>
          <w:bCs/>
          <w:sz w:val="20"/>
          <w:szCs w:val="20"/>
          <w:u w:val="single"/>
        </w:rPr>
      </w:pPr>
      <w:r w:rsidRPr="00A06114">
        <w:rPr>
          <w:rFonts w:cs="Arial"/>
          <w:b/>
          <w:bCs/>
          <w:sz w:val="20"/>
          <w:szCs w:val="20"/>
          <w:u w:val="single"/>
        </w:rPr>
        <w:t>PARTNER</w:t>
      </w:r>
    </w:p>
    <w:p w14:paraId="02FCE7B4" w14:textId="786CB3F4" w:rsidR="00595F9D" w:rsidRDefault="00A06114" w:rsidP="00A06114">
      <w:p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Protecting children from foreign child sex offenders requires cooperation of all partners</w:t>
      </w:r>
      <w:r w:rsidR="00672540">
        <w:rPr>
          <w:rFonts w:cs="Arial"/>
          <w:sz w:val="20"/>
          <w:szCs w:val="20"/>
        </w:rPr>
        <w:t xml:space="preserve">.  </w:t>
      </w:r>
      <w:r>
        <w:rPr>
          <w:rFonts w:cs="Arial"/>
          <w:sz w:val="20"/>
          <w:szCs w:val="20"/>
        </w:rPr>
        <w:t xml:space="preserve">We agree </w:t>
      </w:r>
      <w:r w:rsidR="00672540">
        <w:rPr>
          <w:rFonts w:cs="Arial"/>
          <w:sz w:val="20"/>
          <w:szCs w:val="20"/>
        </w:rPr>
        <w:t xml:space="preserve">to </w:t>
      </w:r>
      <w:r>
        <w:rPr>
          <w:rFonts w:cs="Arial"/>
          <w:sz w:val="20"/>
          <w:szCs w:val="20"/>
        </w:rPr>
        <w:t>work together</w:t>
      </w:r>
      <w:r w:rsidR="00FD0159" w:rsidRPr="00680FA7">
        <w:rPr>
          <w:rFonts w:cs="Arial"/>
          <w:sz w:val="20"/>
          <w:szCs w:val="20"/>
        </w:rPr>
        <w:t>.</w:t>
      </w:r>
    </w:p>
    <w:p w14:paraId="77A7E20B" w14:textId="56AA718B" w:rsidR="00A06114" w:rsidRPr="00A06114" w:rsidRDefault="00A06114" w:rsidP="00A06114">
      <w:pPr>
        <w:spacing w:after="0" w:line="240" w:lineRule="auto"/>
        <w:jc w:val="both"/>
        <w:rPr>
          <w:rFonts w:cs="Arial"/>
          <w:b/>
          <w:bCs/>
          <w:sz w:val="20"/>
          <w:szCs w:val="20"/>
        </w:rPr>
      </w:pPr>
      <w:r w:rsidRPr="00A06114">
        <w:rPr>
          <w:rFonts w:cs="Arial"/>
          <w:b/>
          <w:bCs/>
          <w:sz w:val="20"/>
          <w:szCs w:val="20"/>
        </w:rPr>
        <w:t>We will:</w:t>
      </w:r>
    </w:p>
    <w:p w14:paraId="7459A288" w14:textId="4D65C3B4" w:rsidR="00595F9D" w:rsidRDefault="00595F9D" w:rsidP="00595F9D">
      <w:pPr>
        <w:numPr>
          <w:ilvl w:val="0"/>
          <w:numId w:val="1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680FA7">
        <w:rPr>
          <w:rFonts w:cs="Arial"/>
          <w:sz w:val="20"/>
          <w:szCs w:val="20"/>
        </w:rPr>
        <w:t xml:space="preserve">Build </w:t>
      </w:r>
      <w:r w:rsidR="00CB39EE">
        <w:rPr>
          <w:rFonts w:cs="Arial"/>
          <w:sz w:val="20"/>
          <w:szCs w:val="20"/>
        </w:rPr>
        <w:t xml:space="preserve">better </w:t>
      </w:r>
      <w:r w:rsidR="00672540">
        <w:rPr>
          <w:rFonts w:cs="Arial"/>
          <w:sz w:val="20"/>
          <w:szCs w:val="20"/>
        </w:rPr>
        <w:t>partnerships (police, prosecutors,</w:t>
      </w:r>
      <w:r w:rsidR="00B200B2">
        <w:rPr>
          <w:rFonts w:cs="Arial"/>
          <w:sz w:val="20"/>
          <w:szCs w:val="20"/>
        </w:rPr>
        <w:t xml:space="preserve"> NCCT,</w:t>
      </w:r>
      <w:r w:rsidR="00672540">
        <w:rPr>
          <w:rFonts w:cs="Arial"/>
          <w:sz w:val="20"/>
          <w:szCs w:val="20"/>
        </w:rPr>
        <w:t xml:space="preserve"> immigration</w:t>
      </w:r>
      <w:r w:rsidR="00CB39EE">
        <w:rPr>
          <w:rFonts w:cs="Arial"/>
          <w:sz w:val="20"/>
          <w:szCs w:val="20"/>
        </w:rPr>
        <w:t>,</w:t>
      </w:r>
      <w:r w:rsidR="00672540">
        <w:rPr>
          <w:rFonts w:cs="Arial"/>
          <w:sz w:val="20"/>
          <w:szCs w:val="20"/>
        </w:rPr>
        <w:t xml:space="preserve"> NGOs, private sector, tourism sector, etc</w:t>
      </w:r>
      <w:r w:rsidRPr="00680FA7">
        <w:rPr>
          <w:rFonts w:cs="Arial"/>
          <w:sz w:val="20"/>
          <w:szCs w:val="20"/>
        </w:rPr>
        <w:t>)</w:t>
      </w:r>
      <w:r w:rsidR="00FD0159" w:rsidRPr="00680FA7">
        <w:rPr>
          <w:rFonts w:cs="Arial"/>
          <w:sz w:val="20"/>
          <w:szCs w:val="20"/>
        </w:rPr>
        <w:t>.</w:t>
      </w:r>
    </w:p>
    <w:p w14:paraId="6AC79CBA" w14:textId="26E6DDE2" w:rsidR="00672540" w:rsidRDefault="00672540" w:rsidP="00672540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sz w:val="20"/>
          <w:szCs w:val="20"/>
        </w:rPr>
      </w:pPr>
      <w:r w:rsidRPr="00680FA7">
        <w:rPr>
          <w:rFonts w:cs="Arial"/>
          <w:sz w:val="20"/>
          <w:szCs w:val="20"/>
        </w:rPr>
        <w:t xml:space="preserve">Share </w:t>
      </w:r>
      <w:r>
        <w:rPr>
          <w:rFonts w:cs="Arial"/>
          <w:sz w:val="20"/>
          <w:szCs w:val="20"/>
        </w:rPr>
        <w:t>intelligence with other countries and support international investigations</w:t>
      </w:r>
      <w:r w:rsidRPr="00680FA7">
        <w:rPr>
          <w:rFonts w:cs="Arial"/>
          <w:sz w:val="20"/>
          <w:szCs w:val="20"/>
        </w:rPr>
        <w:t>.</w:t>
      </w:r>
    </w:p>
    <w:p w14:paraId="056384DE" w14:textId="72FA8FB0" w:rsidR="0023014A" w:rsidRDefault="00672540" w:rsidP="0023014A">
      <w:pPr>
        <w:numPr>
          <w:ilvl w:val="0"/>
          <w:numId w:val="1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672540">
        <w:rPr>
          <w:rFonts w:cs="Arial"/>
          <w:sz w:val="20"/>
          <w:szCs w:val="20"/>
        </w:rPr>
        <w:t>Ask for help and reach out to national and international partners.</w:t>
      </w:r>
      <w:r w:rsidR="0023014A" w:rsidRPr="0023014A">
        <w:rPr>
          <w:rFonts w:cs="Arial"/>
          <w:sz w:val="20"/>
          <w:szCs w:val="20"/>
        </w:rPr>
        <w:t xml:space="preserve"> </w:t>
      </w:r>
    </w:p>
    <w:p w14:paraId="1108435E" w14:textId="204E3F2D" w:rsidR="0023014A" w:rsidRPr="003F5360" w:rsidRDefault="0023014A" w:rsidP="0023014A">
      <w:pPr>
        <w:numPr>
          <w:ilvl w:val="0"/>
          <w:numId w:val="1"/>
        </w:num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Request more joint training workshops on transnational child sexual exploitation (</w:t>
      </w:r>
      <w:r w:rsidR="00CB39EE">
        <w:rPr>
          <w:rFonts w:cs="Arial"/>
          <w:sz w:val="20"/>
          <w:szCs w:val="20"/>
        </w:rPr>
        <w:t xml:space="preserve">for </w:t>
      </w:r>
      <w:r>
        <w:rPr>
          <w:rFonts w:cs="Arial"/>
          <w:sz w:val="20"/>
          <w:szCs w:val="20"/>
        </w:rPr>
        <w:t xml:space="preserve">police, immigration, </w:t>
      </w:r>
      <w:r w:rsidR="00B200B2">
        <w:rPr>
          <w:rFonts w:cs="Arial"/>
          <w:sz w:val="20"/>
          <w:szCs w:val="20"/>
        </w:rPr>
        <w:t xml:space="preserve">NCCT, </w:t>
      </w:r>
      <w:r>
        <w:rPr>
          <w:rFonts w:cs="Arial"/>
          <w:sz w:val="20"/>
          <w:szCs w:val="20"/>
        </w:rPr>
        <w:t>prosecutors).</w:t>
      </w:r>
    </w:p>
    <w:p w14:paraId="2E04E97C" w14:textId="7F060F74" w:rsidR="002D5E56" w:rsidRPr="00672540" w:rsidRDefault="002D5E56" w:rsidP="0023014A">
      <w:pPr>
        <w:pStyle w:val="ListParagraph"/>
        <w:spacing w:after="0" w:line="240" w:lineRule="auto"/>
        <w:ind w:left="360"/>
        <w:jc w:val="both"/>
        <w:rPr>
          <w:rFonts w:cs="Arial"/>
          <w:sz w:val="20"/>
          <w:szCs w:val="20"/>
        </w:rPr>
      </w:pPr>
      <w:bookmarkStart w:id="0" w:name="_GoBack"/>
      <w:bookmarkEnd w:id="0"/>
    </w:p>
    <w:sectPr w:rsidR="002D5E56" w:rsidRPr="00672540" w:rsidSect="0055329A"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unPenh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04ECF"/>
    <w:multiLevelType w:val="hybridMultilevel"/>
    <w:tmpl w:val="3DC400C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7A44B9"/>
    <w:multiLevelType w:val="hybridMultilevel"/>
    <w:tmpl w:val="44D4E0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ACD4FF0"/>
    <w:multiLevelType w:val="hybridMultilevel"/>
    <w:tmpl w:val="BFACA7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F9D"/>
    <w:rsid w:val="00091DC7"/>
    <w:rsid w:val="00150E9B"/>
    <w:rsid w:val="002011FE"/>
    <w:rsid w:val="0023014A"/>
    <w:rsid w:val="002D5E56"/>
    <w:rsid w:val="00331D01"/>
    <w:rsid w:val="00373CEB"/>
    <w:rsid w:val="003837EE"/>
    <w:rsid w:val="003F5360"/>
    <w:rsid w:val="00440E2F"/>
    <w:rsid w:val="00462D41"/>
    <w:rsid w:val="004D2F3F"/>
    <w:rsid w:val="005256BD"/>
    <w:rsid w:val="0055329A"/>
    <w:rsid w:val="00575099"/>
    <w:rsid w:val="00595F9D"/>
    <w:rsid w:val="005C2DAD"/>
    <w:rsid w:val="006031B6"/>
    <w:rsid w:val="00672540"/>
    <w:rsid w:val="00680FA7"/>
    <w:rsid w:val="00787704"/>
    <w:rsid w:val="007946E5"/>
    <w:rsid w:val="008104A5"/>
    <w:rsid w:val="008F1B77"/>
    <w:rsid w:val="009876B7"/>
    <w:rsid w:val="00A06114"/>
    <w:rsid w:val="00A75E9D"/>
    <w:rsid w:val="00AA1906"/>
    <w:rsid w:val="00AD272B"/>
    <w:rsid w:val="00AD5370"/>
    <w:rsid w:val="00B00889"/>
    <w:rsid w:val="00B200B2"/>
    <w:rsid w:val="00C33A87"/>
    <w:rsid w:val="00CB39EE"/>
    <w:rsid w:val="00D33219"/>
    <w:rsid w:val="00D60A1F"/>
    <w:rsid w:val="00DE5EEC"/>
    <w:rsid w:val="00F755CA"/>
    <w:rsid w:val="00FB75E1"/>
    <w:rsid w:val="00FD0159"/>
    <w:rsid w:val="00FD5CC1"/>
    <w:rsid w:val="00FE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407BB"/>
  <w15:docId w15:val="{C31ECCDC-B4CE-4BBB-A42A-97CFF8BCA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F9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F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5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F9D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008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RMIT University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Tuser</dc:creator>
  <cp:lastModifiedBy>Sarom, Seila</cp:lastModifiedBy>
  <cp:revision>6</cp:revision>
  <cp:lastPrinted>2019-07-04T02:52:00Z</cp:lastPrinted>
  <dcterms:created xsi:type="dcterms:W3CDTF">2019-07-04T01:21:00Z</dcterms:created>
  <dcterms:modified xsi:type="dcterms:W3CDTF">2019-07-04T03:18:00Z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7d18968a-d6ea-4a9d-8d16-e8909c443aab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</Properties>
</file>