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73" w:rsidRDefault="00344EF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Draft Plan of Action of the SOP on Law Enforcement Cooperation between Thailand and Cambodia</w:t>
      </w:r>
    </w:p>
    <w:p w:rsidR="00950B73" w:rsidRDefault="00344EF5">
      <w:pPr>
        <w:spacing w:after="0" w:line="240" w:lineRule="auto"/>
        <w:jc w:val="center"/>
        <w:rPr>
          <w:b/>
        </w:rPr>
      </w:pPr>
      <w:r>
        <w:rPr>
          <w:b/>
        </w:rPr>
        <w:t xml:space="preserve"> 2022 – 2024</w:t>
      </w:r>
    </w:p>
    <w:p w:rsidR="00950B73" w:rsidRDefault="00950B73">
      <w:pPr>
        <w:spacing w:after="0" w:line="240" w:lineRule="auto"/>
        <w:jc w:val="center"/>
        <w:rPr>
          <w:b/>
        </w:rPr>
      </w:pPr>
    </w:p>
    <w:tbl>
      <w:tblPr>
        <w:tblStyle w:val="a"/>
        <w:tblW w:w="12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2212"/>
        <w:gridCol w:w="3189"/>
        <w:gridCol w:w="2384"/>
        <w:gridCol w:w="663"/>
        <w:gridCol w:w="663"/>
        <w:gridCol w:w="683"/>
        <w:gridCol w:w="2452"/>
      </w:tblGrid>
      <w:tr w:rsidR="00950B73">
        <w:trPr>
          <w:trHeight w:val="270"/>
        </w:trPr>
        <w:tc>
          <w:tcPr>
            <w:tcW w:w="483" w:type="dxa"/>
            <w:vMerge w:val="restart"/>
          </w:tcPr>
          <w:p w:rsidR="00950B73" w:rsidRDefault="00950B73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 w:val="restart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Sub-Objectives</w:t>
            </w:r>
          </w:p>
        </w:tc>
        <w:tc>
          <w:tcPr>
            <w:tcW w:w="3189" w:type="dxa"/>
            <w:vMerge w:val="restart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384" w:type="dxa"/>
            <w:vMerge w:val="restart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Responsible agency</w:t>
            </w:r>
          </w:p>
        </w:tc>
        <w:tc>
          <w:tcPr>
            <w:tcW w:w="2009" w:type="dxa"/>
            <w:gridSpan w:val="3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Duration (years)</w:t>
            </w:r>
          </w:p>
        </w:tc>
        <w:tc>
          <w:tcPr>
            <w:tcW w:w="2452" w:type="dxa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will receive</w:t>
            </w:r>
          </w:p>
        </w:tc>
      </w:tr>
      <w:tr w:rsidR="00950B73">
        <w:trPr>
          <w:trHeight w:val="270"/>
        </w:trPr>
        <w:tc>
          <w:tcPr>
            <w:tcW w:w="483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89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84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3" w:type="dxa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3" w:type="dxa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83" w:type="dxa"/>
          </w:tcPr>
          <w:p w:rsidR="00950B73" w:rsidRDefault="00344EF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452" w:type="dxa"/>
          </w:tcPr>
          <w:p w:rsidR="00950B73" w:rsidRDefault="00950B73">
            <w:pPr>
              <w:jc w:val="center"/>
              <w:rPr>
                <w:b/>
              </w:rPr>
            </w:pPr>
          </w:p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</w:tcPr>
          <w:p w:rsidR="00950B73" w:rsidRDefault="00344EF5">
            <w:r>
              <w:t>Central Cooperation Center</w:t>
            </w:r>
          </w:p>
          <w:p w:rsidR="00950B73" w:rsidRDefault="00344EF5">
            <w:r>
              <w:t>(Annex 1)</w:t>
            </w:r>
          </w:p>
        </w:tc>
        <w:tc>
          <w:tcPr>
            <w:tcW w:w="3189" w:type="dxa"/>
          </w:tcPr>
          <w:p w:rsidR="00950B73" w:rsidRDefault="00344EF5">
            <w:r>
              <w:t>1.1 Draft and Finalize Annex 1 on role and responsibility of central cooperation center</w:t>
            </w:r>
          </w:p>
          <w:p w:rsidR="00950B73" w:rsidRDefault="00950B73"/>
          <w:p w:rsidR="00950B73" w:rsidRDefault="00950B73"/>
        </w:tc>
        <w:tc>
          <w:tcPr>
            <w:tcW w:w="2384" w:type="dxa"/>
          </w:tcPr>
          <w:p w:rsidR="00950B73" w:rsidRDefault="00344EF5">
            <w:r>
              <w:t>Cambodia:</w:t>
            </w:r>
          </w:p>
          <w:p w:rsidR="00950B73" w:rsidRDefault="00950B73"/>
          <w:p w:rsidR="00950B73" w:rsidRDefault="00950B73"/>
          <w:p w:rsidR="00950B73" w:rsidRDefault="00950B73"/>
          <w:p w:rsidR="00950B73" w:rsidRDefault="00950B73"/>
          <w:p w:rsidR="00950B73" w:rsidRDefault="00950B73"/>
          <w:p w:rsidR="00950B73" w:rsidRDefault="00344EF5">
            <w:r>
              <w:t>Thailand:</w:t>
            </w:r>
          </w:p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344EF5">
            <w:r>
              <w:t>Annex 1 completed</w:t>
            </w:r>
          </w:p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</w:tcPr>
          <w:p w:rsidR="00950B73" w:rsidRDefault="00950B73">
            <w:pPr>
              <w:rPr>
                <w:highlight w:val="yellow"/>
              </w:rPr>
            </w:pPr>
          </w:p>
        </w:tc>
        <w:tc>
          <w:tcPr>
            <w:tcW w:w="3189" w:type="dxa"/>
          </w:tcPr>
          <w:p w:rsidR="00950B73" w:rsidRDefault="00344EF5">
            <w:r>
              <w:t>1.2 Assign relevant parties as central cooperation center</w:t>
            </w:r>
          </w:p>
        </w:tc>
        <w:tc>
          <w:tcPr>
            <w:tcW w:w="2384" w:type="dxa"/>
          </w:tcPr>
          <w:p w:rsidR="00950B73" w:rsidRDefault="00344EF5">
            <w:r>
              <w:t>Cambodia:</w:t>
            </w:r>
          </w:p>
          <w:p w:rsidR="00950B73" w:rsidRDefault="00950B73"/>
          <w:p w:rsidR="00950B73" w:rsidRDefault="00950B73"/>
          <w:p w:rsidR="00950B73" w:rsidRDefault="00344EF5">
            <w:r>
              <w:t>Thailand:</w:t>
            </w:r>
          </w:p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344EF5">
            <w:r>
              <w:t>Central cooperation center was established.</w:t>
            </w:r>
          </w:p>
        </w:tc>
      </w:tr>
      <w:tr w:rsidR="00950B73">
        <w:tc>
          <w:tcPr>
            <w:tcW w:w="483" w:type="dxa"/>
            <w:vMerge w:val="restart"/>
          </w:tcPr>
          <w:p w:rsidR="00950B73" w:rsidRDefault="00950B73"/>
        </w:tc>
        <w:tc>
          <w:tcPr>
            <w:tcW w:w="2212" w:type="dxa"/>
            <w:vMerge w:val="restart"/>
          </w:tcPr>
          <w:p w:rsidR="00950B73" w:rsidRDefault="00344EF5">
            <w:r>
              <w:t>Competence Officials</w:t>
            </w:r>
          </w:p>
          <w:p w:rsidR="00950B73" w:rsidRDefault="00344EF5">
            <w:r>
              <w:t>(Article 3 of SOP)</w:t>
            </w:r>
          </w:p>
          <w:p w:rsidR="00950B73" w:rsidRDefault="00950B73"/>
          <w:p w:rsidR="00950B73" w:rsidRDefault="00950B73"/>
        </w:tc>
        <w:tc>
          <w:tcPr>
            <w:tcW w:w="3189" w:type="dxa"/>
          </w:tcPr>
          <w:p w:rsidR="00950B73" w:rsidRDefault="00344EF5">
            <w:r>
              <w:t xml:space="preserve">1.1 Draft and Finalize Role and Responsibility of Competence Officials </w:t>
            </w:r>
          </w:p>
          <w:p w:rsidR="00950B73" w:rsidRDefault="00950B73"/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344EF5">
            <w:r>
              <w:t>Annex 2 of SOP completed</w:t>
            </w:r>
          </w:p>
        </w:tc>
      </w:tr>
      <w:tr w:rsidR="00950B73">
        <w:tc>
          <w:tcPr>
            <w:tcW w:w="483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9" w:type="dxa"/>
          </w:tcPr>
          <w:p w:rsidR="00950B73" w:rsidRDefault="00344EF5">
            <w:r>
              <w:t>1.1 Draft and Finalize Victim Screening Form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9" w:type="dxa"/>
          </w:tcPr>
          <w:p w:rsidR="00950B73" w:rsidRDefault="00344EF5">
            <w:r>
              <w:t>1.2 Identification Form including Informed Consent Form, Risk Assessment Form…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  <w:vMerge w:val="restart"/>
          </w:tcPr>
          <w:p w:rsidR="00950B73" w:rsidRDefault="00344EF5">
            <w:r>
              <w:t>Victim Identification</w:t>
            </w:r>
          </w:p>
          <w:p w:rsidR="00950B73" w:rsidRDefault="00344EF5">
            <w:r>
              <w:t>(Article 4 of SOP)</w:t>
            </w:r>
          </w:p>
        </w:tc>
        <w:tc>
          <w:tcPr>
            <w:tcW w:w="3189" w:type="dxa"/>
          </w:tcPr>
          <w:p w:rsidR="00950B73" w:rsidRDefault="00344EF5">
            <w:r>
              <w:t>1.1 Draft and Finalize Victim Screening Form, Identification Form, Informed Consent Form, Risk Assessment Form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344EF5">
            <w:r>
              <w:t>Annex 3 of SOP completed</w:t>
            </w:r>
          </w:p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9" w:type="dxa"/>
          </w:tcPr>
          <w:p w:rsidR="00950B73" w:rsidRDefault="00344EF5">
            <w:r>
              <w:t xml:space="preserve">1.2 Guideline in Identifying Presumed and/or Victim of </w:t>
            </w:r>
            <w:r>
              <w:lastRenderedPageBreak/>
              <w:t>Trafficking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</w:tcPr>
          <w:p w:rsidR="00950B73" w:rsidRDefault="00344EF5">
            <w:r>
              <w:t>Criminal Procedure</w:t>
            </w:r>
          </w:p>
          <w:p w:rsidR="00950B73" w:rsidRDefault="00344EF5">
            <w:r>
              <w:t>(Article 5)</w:t>
            </w:r>
          </w:p>
        </w:tc>
        <w:tc>
          <w:tcPr>
            <w:tcW w:w="3189" w:type="dxa"/>
          </w:tcPr>
          <w:p w:rsidR="00950B73" w:rsidRDefault="00344EF5">
            <w:r>
              <w:t>1.1 Guideline in Providing Protection Services to Victims of Trafficking during legal process.</w:t>
            </w:r>
          </w:p>
          <w:p w:rsidR="00950B73" w:rsidRDefault="00344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Investigation</w:t>
            </w:r>
          </w:p>
          <w:p w:rsidR="00950B73" w:rsidRDefault="00344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Court hearing</w:t>
            </w:r>
          </w:p>
          <w:p w:rsidR="00950B73" w:rsidRDefault="00344E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Compensation</w:t>
            </w:r>
          </w:p>
          <w:p w:rsidR="00950B73" w:rsidRDefault="00344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  <w:vMerge w:val="restart"/>
          </w:tcPr>
          <w:p w:rsidR="00950B73" w:rsidRDefault="00950B73"/>
        </w:tc>
        <w:tc>
          <w:tcPr>
            <w:tcW w:w="2212" w:type="dxa"/>
            <w:vMerge w:val="restart"/>
          </w:tcPr>
          <w:p w:rsidR="00950B73" w:rsidRDefault="00344EF5">
            <w:r>
              <w:t>Investigation and Information Sharing</w:t>
            </w:r>
          </w:p>
          <w:p w:rsidR="00950B73" w:rsidRDefault="00344EF5">
            <w:r>
              <w:t>(Article 6)</w:t>
            </w:r>
          </w:p>
        </w:tc>
        <w:tc>
          <w:tcPr>
            <w:tcW w:w="3189" w:type="dxa"/>
          </w:tcPr>
          <w:p w:rsidR="00950B73" w:rsidRDefault="00344E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30" w:firstLine="30"/>
            </w:pPr>
            <w:r>
              <w:rPr>
                <w:color w:val="000000"/>
              </w:rPr>
              <w:t>Draft and Finalize data sharing form, data protection agreement, procedure (flowchart for data sharing)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9" w:type="dxa"/>
          </w:tcPr>
          <w:p w:rsidR="00950B73" w:rsidRDefault="00344EF5">
            <w:r>
              <w:t xml:space="preserve">1.2 Guideline for join investigation in accordance with the MoU on Bilateral Cooperation for Eliminating Trafficking in Persons and Protecting Victims of Trafficking 2014 and International/Regional Framework on TIP 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12" w:type="dxa"/>
            <w:vMerge/>
          </w:tcPr>
          <w:p w:rsidR="00950B73" w:rsidRDefault="0095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9" w:type="dxa"/>
          </w:tcPr>
          <w:p w:rsidR="00950B73" w:rsidRDefault="00344EF5">
            <w:r>
              <w:t>1.3 Draft Guideline for Law Enfo</w:t>
            </w:r>
            <w:r>
              <w:t>rcement Cooperation Meeting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</w:tcPr>
          <w:p w:rsidR="00950B73" w:rsidRDefault="00344EF5">
            <w:r>
              <w:t>International Cooperation</w:t>
            </w:r>
          </w:p>
        </w:tc>
        <w:tc>
          <w:tcPr>
            <w:tcW w:w="3189" w:type="dxa"/>
          </w:tcPr>
          <w:p w:rsidR="00950B73" w:rsidRDefault="00344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1.1 Conduct bilateral training on cross border investigation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  <w:tr w:rsidR="00950B73">
        <w:tc>
          <w:tcPr>
            <w:tcW w:w="483" w:type="dxa"/>
          </w:tcPr>
          <w:p w:rsidR="00950B73" w:rsidRDefault="00950B73"/>
        </w:tc>
        <w:tc>
          <w:tcPr>
            <w:tcW w:w="2212" w:type="dxa"/>
          </w:tcPr>
          <w:p w:rsidR="00950B73" w:rsidRDefault="00950B73"/>
        </w:tc>
        <w:tc>
          <w:tcPr>
            <w:tcW w:w="3189" w:type="dxa"/>
          </w:tcPr>
          <w:p w:rsidR="00950B73" w:rsidRDefault="00344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1.2 Conduct study to map opportunity and challenges in implementing international cooperation on TIP between Cambodia and Thailand</w:t>
            </w:r>
          </w:p>
        </w:tc>
        <w:tc>
          <w:tcPr>
            <w:tcW w:w="2384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63" w:type="dxa"/>
          </w:tcPr>
          <w:p w:rsidR="00950B73" w:rsidRDefault="00950B73"/>
        </w:tc>
        <w:tc>
          <w:tcPr>
            <w:tcW w:w="683" w:type="dxa"/>
          </w:tcPr>
          <w:p w:rsidR="00950B73" w:rsidRDefault="00950B73"/>
        </w:tc>
        <w:tc>
          <w:tcPr>
            <w:tcW w:w="2452" w:type="dxa"/>
          </w:tcPr>
          <w:p w:rsidR="00950B73" w:rsidRDefault="00950B73"/>
        </w:tc>
      </w:tr>
    </w:tbl>
    <w:p w:rsidR="00950B73" w:rsidRDefault="00950B73"/>
    <w:sectPr w:rsidR="00950B7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488"/>
    <w:multiLevelType w:val="multilevel"/>
    <w:tmpl w:val="C8AA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927F5C"/>
    <w:multiLevelType w:val="multilevel"/>
    <w:tmpl w:val="877079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50B73"/>
    <w:rsid w:val="00344EF5"/>
    <w:rsid w:val="009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ja-JP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ja-JP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2022-08-29T06:22:00Z</dcterms:created>
  <dcterms:modified xsi:type="dcterms:W3CDTF">2022-08-29T06:22:00Z</dcterms:modified>
</cp:coreProperties>
</file>